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Celeste Cacho, Adam Duggan, Aimee Tran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 330</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CM Rodrigue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Dec 2021</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Charmlee Park: After the Fire </w:t>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in 2013, students were tasked with transecting areas in Charmlee Wilderness park in order to take stock of changes in the density of native California Sage Scrub plants in comparison to exotic or invasive species. CSS is an important part of the ecosystem, offering habitats to many species, such as the California Gnatcatcher (Polioptila californica), ​​</w:t>
      </w:r>
      <w:r w:rsidDel="00000000" w:rsidR="00000000" w:rsidRPr="00000000">
        <w:rPr>
          <w:rFonts w:ascii="Times New Roman" w:cs="Times New Roman" w:eastAsia="Times New Roman" w:hAnsi="Times New Roman"/>
          <w:sz w:val="24"/>
          <w:szCs w:val="24"/>
          <w:rtl w:val="0"/>
        </w:rPr>
        <w:t xml:space="preserve">Palos Verdes Blue Butterfly </w:t>
      </w:r>
      <w:r w:rsidDel="00000000" w:rsidR="00000000" w:rsidRPr="00000000">
        <w:rPr>
          <w:rFonts w:ascii="Times New Roman" w:cs="Times New Roman" w:eastAsia="Times New Roman" w:hAnsi="Times New Roman"/>
          <w:sz w:val="24"/>
          <w:szCs w:val="24"/>
          <w:rtl w:val="0"/>
        </w:rPr>
        <w:t xml:space="preserve">(Glaucopsyche lygdamus palosverdesensis),</w:t>
      </w:r>
      <w:r w:rsidDel="00000000" w:rsidR="00000000" w:rsidRPr="00000000">
        <w:rPr>
          <w:rFonts w:ascii="Times New Roman" w:cs="Times New Roman" w:eastAsia="Times New Roman" w:hAnsi="Times New Roman"/>
          <w:sz w:val="24"/>
          <w:szCs w:val="24"/>
          <w:rtl w:val="0"/>
        </w:rPr>
        <w:t xml:space="preserve"> and the Coastal Cactus Wren </w:t>
      </w:r>
      <w:r w:rsidDel="00000000" w:rsidR="00000000" w:rsidRPr="00000000">
        <w:rPr>
          <w:rFonts w:ascii="Times New Roman" w:cs="Times New Roman" w:eastAsia="Times New Roman" w:hAnsi="Times New Roman"/>
          <w:sz w:val="24"/>
          <w:szCs w:val="24"/>
          <w:rtl w:val="0"/>
        </w:rPr>
        <w:t xml:space="preserve">(Campylorhynchus brunneicapillus) (Winchell and Doherty 2018)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However, in 2018, the Woolsey fire burned through Malibu and Charmlee Wilderness park. As a result, students in Fall 2018 could not access the site in order to record data. When data collection resumed in Spring 2019, the focus shifted from observing ratios of native to exotic to observing if and how post-fire succession is taking place.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Post fire succession can be important in the reclamation of CSS habitats as it clears old growth to make room for new plants, give opportunity for more species diversity, and add nitrogen and other key nutrients to the soil (Westman). </w:t>
      </w:r>
    </w:p>
    <w:p w:rsidR="00000000" w:rsidDel="00000000" w:rsidP="00000000" w:rsidRDefault="00000000" w:rsidRPr="00000000" w14:paraId="00000008">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this paper we will describe the findings of data collection in the stable section of the East Meadow in Charmlee Park in 2021. We will attempt to determine how it relates to post-fire succession, particularly in the sense of changes in the number of species and individual plants within species in the area. The goal is to evaluate whether there is a significant difference in the most common species found in the transects between data recorded in Fall 2021 compared to past team gama data (2013-2018), with the null hypothesis as there has been no statistical change in the species present at Charmlee Wilderness park from previous surveys. </w:t>
      </w: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Data collection for this project was done by using eight 20 m transect lines at specific points as identified with GPS. These points are the same ones surveyed by past participants. Plants were identified every meter, starting at the 0 m marker, with a total of 168 plants recorded. For plants that could not be identified in the field, small samples were taken and labeled for lab identification. The method used to analyze the data gathered was the Chi Squared method. Calculations were based in addition to archival data from past students, collected in the same manner. A total of four observed species were selected for testing, as they were the species seen most often in the field.  An alpha of 0.10 was used to decrease the chance of a false negative, as we decided there was more of a risk of a false negative than a false positive when accounting for how much data had been collected and the potential lack of statistical power.</w:t>
      </w:r>
    </w:p>
    <w:p w:rsidR="00000000" w:rsidDel="00000000" w:rsidP="00000000" w:rsidRDefault="00000000" w:rsidRPr="00000000" w14:paraId="0000000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four common species used in the Chi-square analysis were: </w:t>
      </w:r>
      <w:r w:rsidDel="00000000" w:rsidR="00000000" w:rsidRPr="00000000">
        <w:rPr>
          <w:rFonts w:ascii="Times New Roman" w:cs="Times New Roman" w:eastAsia="Times New Roman" w:hAnsi="Times New Roman"/>
          <w:i w:val="1"/>
          <w:sz w:val="24"/>
          <w:szCs w:val="24"/>
          <w:rtl w:val="0"/>
        </w:rPr>
        <w:t xml:space="preserve">Artemisia californica, Baccharis pilularis, Spartium junceum,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Rhus ovata. </w:t>
      </w:r>
      <w:r w:rsidDel="00000000" w:rsidR="00000000" w:rsidRPr="00000000">
        <w:rPr>
          <w:rFonts w:ascii="Times New Roman" w:cs="Times New Roman" w:eastAsia="Times New Roman" w:hAnsi="Times New Roman"/>
          <w:sz w:val="24"/>
          <w:szCs w:val="24"/>
          <w:rtl w:val="0"/>
        </w:rPr>
        <w:t xml:space="preserve">Collection, comparison, and calculation of transect data to previous years revealed post fire succession was taking place in Charmlee Park. Because the results were significant, we can reject the null hypothesis: fire succession was actively taking place. When the probability is closer to zero, it suggests a random event that is not statistically significant.  According to our p-value, there was a 0.00% chance this phenomenon was a random event. Our value for Cramer’s V is greater than .5, revealing a moderately strong discovered effect. Further, after the Woolsey fire of 2018, CSS has begun regrowth in many areas of the park as a product of fire followers. Specifically, CSS is undergoing secondary succession in this field study.</w:t>
      </w: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one species, </w:t>
      </w:r>
      <w:r w:rsidDel="00000000" w:rsidR="00000000" w:rsidRPr="00000000">
        <w:rPr>
          <w:rFonts w:ascii="Times New Roman" w:cs="Times New Roman" w:eastAsia="Times New Roman" w:hAnsi="Times New Roman"/>
          <w:i w:val="1"/>
          <w:sz w:val="24"/>
          <w:szCs w:val="24"/>
          <w:rtl w:val="0"/>
        </w:rPr>
        <w:t xml:space="preserve">Artemisia californica,</w:t>
      </w:r>
      <w:r w:rsidDel="00000000" w:rsidR="00000000" w:rsidRPr="00000000">
        <w:rPr>
          <w:rFonts w:ascii="Times New Roman" w:cs="Times New Roman" w:eastAsia="Times New Roman" w:hAnsi="Times New Roman"/>
          <w:sz w:val="24"/>
          <w:szCs w:val="24"/>
          <w:rtl w:val="0"/>
        </w:rPr>
        <w:t xml:space="preserve"> with a 33.3% increase in comparison to archival data. </w:t>
      </w:r>
      <w:r w:rsidDel="00000000" w:rsidR="00000000" w:rsidRPr="00000000">
        <w:rPr>
          <w:rFonts w:ascii="Times New Roman" w:cs="Times New Roman" w:eastAsia="Times New Roman" w:hAnsi="Times New Roman"/>
          <w:i w:val="1"/>
          <w:sz w:val="24"/>
          <w:szCs w:val="24"/>
          <w:rtl w:val="0"/>
        </w:rPr>
        <w:t xml:space="preserve">Baccharis pilularis</w:t>
      </w:r>
      <w:r w:rsidDel="00000000" w:rsidR="00000000" w:rsidRPr="00000000">
        <w:rPr>
          <w:rFonts w:ascii="Times New Roman" w:cs="Times New Roman" w:eastAsia="Times New Roman" w:hAnsi="Times New Roman"/>
          <w:sz w:val="24"/>
          <w:szCs w:val="24"/>
          <w:rtl w:val="0"/>
        </w:rPr>
        <w:t xml:space="preserve"> was observed less frequently with a 34.6% decrease. And two new species, </w:t>
      </w:r>
      <w:r w:rsidDel="00000000" w:rsidR="00000000" w:rsidRPr="00000000">
        <w:rPr>
          <w:rFonts w:ascii="Times New Roman" w:cs="Times New Roman" w:eastAsia="Times New Roman" w:hAnsi="Times New Roman"/>
          <w:i w:val="1"/>
          <w:sz w:val="24"/>
          <w:szCs w:val="24"/>
          <w:rtl w:val="0"/>
        </w:rPr>
        <w:t xml:space="preserve">Spartium junceum</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i w:val="1"/>
          <w:sz w:val="24"/>
          <w:szCs w:val="24"/>
          <w:rtl w:val="0"/>
        </w:rPr>
        <w:t xml:space="preserve"> Rhus ovata, </w:t>
      </w:r>
      <w:r w:rsidDel="00000000" w:rsidR="00000000" w:rsidRPr="00000000">
        <w:rPr>
          <w:rFonts w:ascii="Times New Roman" w:cs="Times New Roman" w:eastAsia="Times New Roman" w:hAnsi="Times New Roman"/>
          <w:sz w:val="24"/>
          <w:szCs w:val="24"/>
          <w:rtl w:val="0"/>
        </w:rPr>
        <w:t xml:space="preserve">are recorded to be moving in the transected areas</w:t>
      </w:r>
      <w:r w:rsidDel="00000000" w:rsidR="00000000" w:rsidRPr="00000000">
        <w:rPr>
          <w:rFonts w:ascii="Times New Roman" w:cs="Times New Roman" w:eastAsia="Times New Roman" w:hAnsi="Times New Roman"/>
          <w:sz w:val="24"/>
          <w:szCs w:val="24"/>
          <w:rtl w:val="0"/>
        </w:rPr>
        <w:t xml:space="preserve">. With an increased alpha of 0.10 was weighed to gauge the risk of a false positive, or improperly claiming findings, was less severe than missing potential vegetation patterns. An error of a false negative, or failing to see something that is there, may result in missed statistically significant results. If there was insufficient evidence supporting the alternative of our hypothesis, then Charmlee Park does not observe characteristics of ecological succession in California Sage Scrub. Power, in tandem with alpha, is a complement to the beta statistic, which is the probability that the null hypothesis is rejected. It is a function that accounts for the sample size, effect size, and alpha, which is the threshold statistic for failing to reject the null. A strong power should be greater than 0.8 to gauge how dramatic the statistically significant results are. The calculations reveal a 1.00 power, meaning that there is a 100% chance the null hypothesis is false and has no evidence to continue suggesting this scenario. In other words, transecting at Charmlee Park in 2021 reveals a statistically significant difference in species commonality across a stable boundary. </w:t>
      </w:r>
    </w:p>
    <w:p w:rsidR="00000000" w:rsidDel="00000000" w:rsidP="00000000" w:rsidRDefault="00000000" w:rsidRPr="00000000" w14:paraId="0000000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1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California Sage Scrub is an important part of the California ecosystem, and observing how it recovers during post-fire succession is a worthwhile endeavor. Because of its ability to sprout deep roots and live in generally drier climates, CSS is understood to withstand drought and wildfire susceptible climates like much of California.  Fortunately, our findings did reach statistical significance. The clearing of invasive species by wildfire has proven to fuel the regrowth of CSS and possibly dormant species in multiple areas of Charmlee Park. Although further research can and should be done, it is possible to assume this phenomenon will prove successful in similar climates. </w:t>
      </w: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 CM. (2021) </w:t>
      </w:r>
      <w:r w:rsidDel="00000000" w:rsidR="00000000" w:rsidRPr="00000000">
        <w:rPr>
          <w:rFonts w:ascii="Times New Roman" w:cs="Times New Roman" w:eastAsia="Times New Roman" w:hAnsi="Times New Roman"/>
          <w:i w:val="1"/>
          <w:sz w:val="24"/>
          <w:szCs w:val="24"/>
          <w:rtl w:val="0"/>
        </w:rPr>
        <w:t xml:space="preserve">330destinationsF21.</w:t>
      </w:r>
      <w:r w:rsidDel="00000000" w:rsidR="00000000" w:rsidRPr="00000000">
        <w:rPr>
          <w:rFonts w:ascii="Times New Roman" w:cs="Times New Roman" w:eastAsia="Times New Roman" w:hAnsi="Times New Roman"/>
          <w:sz w:val="24"/>
          <w:szCs w:val="24"/>
          <w:rtl w:val="0"/>
        </w:rPr>
        <w:t xml:space="preserve"> Group project destinations and resources.</w:t>
      </w:r>
    </w:p>
    <w:p w:rsidR="00000000" w:rsidDel="00000000" w:rsidP="00000000" w:rsidRDefault="00000000" w:rsidRPr="00000000" w14:paraId="00000013">
      <w:pPr>
        <w:spacing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u w:val="single"/>
          <w:rtl w:val="0"/>
        </w:rPr>
        <w:t xml:space="preserve">Clark S. Winchell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u w:val="single"/>
          <w:rtl w:val="0"/>
        </w:rPr>
        <w:t xml:space="preserve">Paul F. Doherty</w:t>
      </w:r>
      <w:r w:rsidDel="00000000" w:rsidR="00000000" w:rsidRPr="00000000">
        <w:rPr>
          <w:rFonts w:ascii="Times New Roman" w:cs="Times New Roman" w:eastAsia="Times New Roman" w:hAnsi="Times New Roman"/>
          <w:sz w:val="24"/>
          <w:szCs w:val="24"/>
          <w:rtl w:val="0"/>
        </w:rPr>
        <w:t xml:space="preserve"> (2018). Restoring habitat for coastal California Gnatcatchers (</w:t>
      </w:r>
      <w:r w:rsidDel="00000000" w:rsidR="00000000" w:rsidRPr="00000000">
        <w:rPr>
          <w:rFonts w:ascii="Times New Roman" w:cs="Times New Roman" w:eastAsia="Times New Roman" w:hAnsi="Times New Roman"/>
          <w:i w:val="1"/>
          <w:sz w:val="24"/>
          <w:szCs w:val="24"/>
          <w:rtl w:val="0"/>
        </w:rPr>
        <w:t xml:space="preserve">Polioptila californica californica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Condor</w:t>
      </w:r>
      <w:r w:rsidDel="00000000" w:rsidR="00000000" w:rsidRPr="00000000">
        <w:rPr>
          <w:rFonts w:ascii="Times New Roman" w:cs="Times New Roman" w:eastAsia="Times New Roman" w:hAnsi="Times New Roman"/>
          <w:sz w:val="24"/>
          <w:szCs w:val="24"/>
          <w:rtl w:val="0"/>
        </w:rPr>
        <w:t xml:space="preserve"> 120(3), 581-595. https://doi.org/10.1650/CONDOR-17-221.1</w:t>
      </w:r>
      <w:r w:rsidDel="00000000" w:rsidR="00000000" w:rsidRPr="00000000">
        <w:rPr>
          <w:rtl w:val="0"/>
        </w:rPr>
      </w:r>
    </w:p>
    <w:p w:rsidR="00000000" w:rsidDel="00000000" w:rsidP="00000000" w:rsidRDefault="00000000" w:rsidRPr="00000000" w14:paraId="000000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Westman, W. E. (1981). Diversity Relations and Succession in Californian Coastal Sage Scrub. </w:t>
      </w:r>
      <w:r w:rsidDel="00000000" w:rsidR="00000000" w:rsidRPr="00000000">
        <w:rPr>
          <w:rFonts w:ascii="Times New Roman" w:cs="Times New Roman" w:eastAsia="Times New Roman" w:hAnsi="Times New Roman"/>
          <w:i w:val="1"/>
          <w:sz w:val="24"/>
          <w:szCs w:val="24"/>
          <w:rtl w:val="0"/>
        </w:rPr>
        <w:t xml:space="preserve">Ecology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(1), 170–184.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https://doi.org/10.2307/1936680</w:t>
        </w:r>
      </w:hyperlink>
      <w:r w:rsidDel="00000000" w:rsidR="00000000" w:rsidRPr="00000000">
        <w:rPr>
          <w:rtl w:val="0"/>
        </w:rPr>
      </w:r>
    </w:p>
    <w:p w:rsidR="00000000" w:rsidDel="00000000" w:rsidP="00000000" w:rsidRDefault="00000000" w:rsidRPr="00000000" w14:paraId="000000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​​Rundel, P. W., &amp; Gustafson, R. (2005). </w:t>
      </w:r>
      <w:r w:rsidDel="00000000" w:rsidR="00000000" w:rsidRPr="00000000">
        <w:rPr>
          <w:rFonts w:ascii="Times New Roman" w:cs="Times New Roman" w:eastAsia="Times New Roman" w:hAnsi="Times New Roman"/>
          <w:i w:val="1"/>
          <w:sz w:val="24"/>
          <w:szCs w:val="24"/>
          <w:rtl w:val="0"/>
        </w:rPr>
        <w:t xml:space="preserve">Introduction to the plant life of Southern California: Coast to Foothills</w:t>
      </w:r>
      <w:r w:rsidDel="00000000" w:rsidR="00000000" w:rsidRPr="00000000">
        <w:rPr>
          <w:rFonts w:ascii="Times New Roman" w:cs="Times New Roman" w:eastAsia="Times New Roman" w:hAnsi="Times New Roman"/>
          <w:sz w:val="24"/>
          <w:szCs w:val="24"/>
          <w:rtl w:val="0"/>
        </w:rPr>
        <w:t xml:space="preserve">. Berkeley: University of California Press.</w:t>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2307/1936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