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38" w:rsidRPr="00F87238" w:rsidRDefault="00F87238" w:rsidP="00F87238">
      <w:pPr>
        <w:shd w:val="clear" w:color="auto" w:fill="FFFFFF"/>
        <w:spacing w:before="225" w:after="225" w:line="240" w:lineRule="auto"/>
        <w:outlineLvl w:val="0"/>
        <w:rPr>
          <w:rFonts w:ascii="Lato" w:eastAsia="Times New Roman" w:hAnsi="Lato" w:cs="Times New Roman"/>
          <w:color w:val="666666"/>
          <w:kern w:val="36"/>
          <w:sz w:val="60"/>
          <w:szCs w:val="60"/>
        </w:rPr>
      </w:pPr>
      <w:r w:rsidRPr="00F87238">
        <w:rPr>
          <w:rFonts w:ascii="Lato" w:eastAsia="Times New Roman" w:hAnsi="Lato" w:cs="Times New Roman"/>
          <w:color w:val="666666"/>
          <w:kern w:val="36"/>
          <w:sz w:val="60"/>
          <w:szCs w:val="60"/>
        </w:rPr>
        <w:t>Relational Operators &amp; Selection Structures</w:t>
      </w:r>
    </w:p>
    <w:p w:rsidR="00F87238" w:rsidRPr="00F87238" w:rsidRDefault="00F87238" w:rsidP="00F87238">
      <w:pPr>
        <w:shd w:val="clear" w:color="auto" w:fill="FFFFFF"/>
        <w:spacing w:before="90" w:after="90" w:line="240" w:lineRule="auto"/>
        <w:outlineLvl w:val="1"/>
        <w:rPr>
          <w:rFonts w:ascii="Lato" w:eastAsia="Times New Roman" w:hAnsi="Lato" w:cs="Times New Roman"/>
          <w:color w:val="2D3B45"/>
          <w:sz w:val="43"/>
          <w:szCs w:val="43"/>
        </w:rPr>
      </w:pPr>
      <w:r w:rsidRPr="00F87238">
        <w:rPr>
          <w:rFonts w:ascii="Lato" w:eastAsia="Times New Roman" w:hAnsi="Lato" w:cs="Times New Roman"/>
          <w:color w:val="2D3B45"/>
          <w:sz w:val="43"/>
          <w:szCs w:val="43"/>
        </w:rPr>
        <w:t>Using Relational Comparison Operators</w:t>
      </w:r>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color w:val="2D3B45"/>
          <w:sz w:val="24"/>
          <w:szCs w:val="24"/>
        </w:rPr>
        <w:t> </w:t>
      </w:r>
    </w:p>
    <w:p w:rsid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color w:val="2D3B45"/>
          <w:sz w:val="24"/>
          <w:szCs w:val="24"/>
        </w:rPr>
        <w:t>Table 4-1 describes the six relational comparison operators supported by all modern programming languages. Each of these operators is binary—that is, each requires two operands. When you construct an expression using one of the operators described in Table 4-1, the expression evaluates to true or false.</w:t>
      </w:r>
    </w:p>
    <w:p w:rsidR="004F5D95" w:rsidRPr="00F87238" w:rsidRDefault="004F5D95" w:rsidP="00F87238">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w:drawing>
          <wp:inline distT="0" distB="0" distL="0" distR="0">
            <wp:extent cx="5830114" cy="34485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lationaloperators.png"/>
                    <pic:cNvPicPr/>
                  </pic:nvPicPr>
                  <pic:blipFill>
                    <a:blip r:embed="rId4">
                      <a:extLst>
                        <a:ext uri="{28A0092B-C50C-407E-A947-70E740481C1C}">
                          <a14:useLocalDpi xmlns:a14="http://schemas.microsoft.com/office/drawing/2010/main" val="0"/>
                        </a:ext>
                      </a:extLst>
                    </a:blip>
                    <a:stretch>
                      <a:fillRect/>
                    </a:stretch>
                  </pic:blipFill>
                  <pic:spPr>
                    <a:xfrm>
                      <a:off x="0" y="0"/>
                      <a:ext cx="5830114" cy="3448531"/>
                    </a:xfrm>
                    <a:prstGeom prst="rect">
                      <a:avLst/>
                    </a:prstGeom>
                  </pic:spPr>
                </pic:pic>
              </a:graphicData>
            </a:graphic>
          </wp:inline>
        </w:drawing>
      </w:r>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color w:val="2D3B45"/>
          <w:sz w:val="24"/>
          <w:szCs w:val="24"/>
        </w:rPr>
        <w:t>Usually, both operands in a comparison must be the same data type; that is, you can compare numeric values to other numeric values, and text strings to other strings.</w:t>
      </w:r>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color w:val="2D3B45"/>
          <w:sz w:val="24"/>
          <w:szCs w:val="24"/>
        </w:rPr>
        <w:t xml:space="preserve">In any Boolean expression, the two values compared can be either variables or constants. For example, the expression </w:t>
      </w:r>
      <w:proofErr w:type="spellStart"/>
      <w:r w:rsidRPr="00F87238">
        <w:rPr>
          <w:rFonts w:ascii="Lato" w:eastAsia="Times New Roman" w:hAnsi="Lato" w:cs="Times New Roman"/>
          <w:color w:val="2D3B45"/>
          <w:sz w:val="24"/>
          <w:szCs w:val="24"/>
        </w:rPr>
        <w:t>currentTotal</w:t>
      </w:r>
      <w:proofErr w:type="spellEnd"/>
      <w:r w:rsidRPr="00F87238">
        <w:rPr>
          <w:rFonts w:ascii="Lato" w:eastAsia="Times New Roman" w:hAnsi="Lato" w:cs="Times New Roman"/>
          <w:color w:val="2D3B45"/>
          <w:sz w:val="24"/>
          <w:szCs w:val="24"/>
        </w:rPr>
        <w:t xml:space="preserve"> = 100? </w:t>
      </w:r>
      <w:proofErr w:type="gramStart"/>
      <w:r w:rsidRPr="00F87238">
        <w:rPr>
          <w:rFonts w:ascii="Lato" w:eastAsia="Times New Roman" w:hAnsi="Lato" w:cs="Times New Roman"/>
          <w:color w:val="2D3B45"/>
          <w:sz w:val="24"/>
          <w:szCs w:val="24"/>
        </w:rPr>
        <w:t>compares</w:t>
      </w:r>
      <w:proofErr w:type="gramEnd"/>
      <w:r w:rsidRPr="00F87238">
        <w:rPr>
          <w:rFonts w:ascii="Lato" w:eastAsia="Times New Roman" w:hAnsi="Lato" w:cs="Times New Roman"/>
          <w:color w:val="2D3B45"/>
          <w:sz w:val="24"/>
          <w:szCs w:val="24"/>
        </w:rPr>
        <w:t xml:space="preserve"> a variable, </w:t>
      </w:r>
      <w:proofErr w:type="spellStart"/>
      <w:r w:rsidRPr="00F87238">
        <w:rPr>
          <w:rFonts w:ascii="Lato" w:eastAsia="Times New Roman" w:hAnsi="Lato" w:cs="Times New Roman"/>
          <w:color w:val="2D3B45"/>
          <w:sz w:val="24"/>
          <w:szCs w:val="24"/>
        </w:rPr>
        <w:t>currentTotal</w:t>
      </w:r>
      <w:proofErr w:type="spellEnd"/>
      <w:r w:rsidRPr="00F87238">
        <w:rPr>
          <w:rFonts w:ascii="Lato" w:eastAsia="Times New Roman" w:hAnsi="Lato" w:cs="Times New Roman"/>
          <w:color w:val="2D3B45"/>
          <w:sz w:val="24"/>
          <w:szCs w:val="24"/>
        </w:rPr>
        <w:t xml:space="preserve">, to a numeric constant, 100. Depending on the </w:t>
      </w:r>
      <w:proofErr w:type="spellStart"/>
      <w:r w:rsidRPr="00F87238">
        <w:rPr>
          <w:rFonts w:ascii="Lato" w:eastAsia="Times New Roman" w:hAnsi="Lato" w:cs="Times New Roman"/>
          <w:color w:val="2D3B45"/>
          <w:sz w:val="24"/>
          <w:szCs w:val="24"/>
        </w:rPr>
        <w:t>currentTotal</w:t>
      </w:r>
      <w:proofErr w:type="spellEnd"/>
      <w:r w:rsidRPr="00F87238">
        <w:rPr>
          <w:rFonts w:ascii="Lato" w:eastAsia="Times New Roman" w:hAnsi="Lato" w:cs="Times New Roman"/>
          <w:color w:val="2D3B45"/>
          <w:sz w:val="24"/>
          <w:szCs w:val="24"/>
        </w:rPr>
        <w:t xml:space="preserve"> value, the expression is true or false. In the expression </w:t>
      </w:r>
      <w:proofErr w:type="spellStart"/>
      <w:r w:rsidRPr="00F87238">
        <w:rPr>
          <w:rFonts w:ascii="Lato" w:eastAsia="Times New Roman" w:hAnsi="Lato" w:cs="Times New Roman"/>
          <w:color w:val="2D3B45"/>
          <w:sz w:val="24"/>
          <w:szCs w:val="24"/>
        </w:rPr>
        <w:t>currentTotal</w:t>
      </w:r>
      <w:proofErr w:type="spellEnd"/>
      <w:r w:rsidRPr="00F87238">
        <w:rPr>
          <w:rFonts w:ascii="Lato" w:eastAsia="Times New Roman" w:hAnsi="Lato" w:cs="Times New Roman"/>
          <w:color w:val="2D3B45"/>
          <w:sz w:val="24"/>
          <w:szCs w:val="24"/>
        </w:rPr>
        <w:t xml:space="preserve"> = </w:t>
      </w:r>
      <w:proofErr w:type="spellStart"/>
      <w:r w:rsidRPr="00F87238">
        <w:rPr>
          <w:rFonts w:ascii="Lato" w:eastAsia="Times New Roman" w:hAnsi="Lato" w:cs="Times New Roman"/>
          <w:color w:val="2D3B45"/>
          <w:sz w:val="24"/>
          <w:szCs w:val="24"/>
        </w:rPr>
        <w:t>previousTotal</w:t>
      </w:r>
      <w:proofErr w:type="spellEnd"/>
      <w:proofErr w:type="gramStart"/>
      <w:r w:rsidRPr="00F87238">
        <w:rPr>
          <w:rFonts w:ascii="Lato" w:eastAsia="Times New Roman" w:hAnsi="Lato" w:cs="Times New Roman"/>
          <w:color w:val="2D3B45"/>
          <w:sz w:val="24"/>
          <w:szCs w:val="24"/>
        </w:rPr>
        <w:t>?,</w:t>
      </w:r>
      <w:proofErr w:type="gramEnd"/>
      <w:r w:rsidRPr="00F87238">
        <w:rPr>
          <w:rFonts w:ascii="Lato" w:eastAsia="Times New Roman" w:hAnsi="Lato" w:cs="Times New Roman"/>
          <w:color w:val="2D3B45"/>
          <w:sz w:val="24"/>
          <w:szCs w:val="24"/>
        </w:rPr>
        <w:t xml:space="preserve"> both values are variables, and the result is also true or false depending on the values stored in each of the two variables. Although it’s legal, you would never use expressions in which you compare two </w:t>
      </w:r>
      <w:r w:rsidRPr="00F87238">
        <w:rPr>
          <w:rFonts w:ascii="Lato" w:eastAsia="Times New Roman" w:hAnsi="Lato" w:cs="Times New Roman"/>
          <w:color w:val="2D3B45"/>
          <w:sz w:val="24"/>
          <w:szCs w:val="24"/>
        </w:rPr>
        <w:lastRenderedPageBreak/>
        <w:t>constants—for example</w:t>
      </w:r>
      <w:proofErr w:type="gramStart"/>
      <w:r w:rsidRPr="00F87238">
        <w:rPr>
          <w:rFonts w:ascii="Lato" w:eastAsia="Times New Roman" w:hAnsi="Lato" w:cs="Times New Roman"/>
          <w:color w:val="2D3B45"/>
          <w:sz w:val="24"/>
          <w:szCs w:val="24"/>
        </w:rPr>
        <w:t>,20</w:t>
      </w:r>
      <w:proofErr w:type="gramEnd"/>
      <w:r w:rsidRPr="00F87238">
        <w:rPr>
          <w:rFonts w:ascii="Lato" w:eastAsia="Times New Roman" w:hAnsi="Lato" w:cs="Times New Roman"/>
          <w:color w:val="2D3B45"/>
          <w:sz w:val="24"/>
          <w:szCs w:val="24"/>
        </w:rPr>
        <w:t xml:space="preserve"> = 20? </w:t>
      </w:r>
      <w:proofErr w:type="gramStart"/>
      <w:r w:rsidRPr="00F87238">
        <w:rPr>
          <w:rFonts w:ascii="Lato" w:eastAsia="Times New Roman" w:hAnsi="Lato" w:cs="Times New Roman"/>
          <w:color w:val="2D3B45"/>
          <w:sz w:val="24"/>
          <w:szCs w:val="24"/>
        </w:rPr>
        <w:t>or</w:t>
      </w:r>
      <w:proofErr w:type="gramEnd"/>
      <w:r w:rsidRPr="00F87238">
        <w:rPr>
          <w:rFonts w:ascii="Lato" w:eastAsia="Times New Roman" w:hAnsi="Lato" w:cs="Times New Roman"/>
          <w:color w:val="2D3B45"/>
          <w:sz w:val="24"/>
          <w:szCs w:val="24"/>
        </w:rPr>
        <w:t xml:space="preserve"> 30 = 40?. Such expressions are trivial expressions because each will always evaluate to the same result: true for 20 = 20? </w:t>
      </w:r>
      <w:proofErr w:type="gramStart"/>
      <w:r w:rsidRPr="00F87238">
        <w:rPr>
          <w:rFonts w:ascii="Lato" w:eastAsia="Times New Roman" w:hAnsi="Lato" w:cs="Times New Roman"/>
          <w:color w:val="2D3B45"/>
          <w:sz w:val="24"/>
          <w:szCs w:val="24"/>
        </w:rPr>
        <w:t>and</w:t>
      </w:r>
      <w:proofErr w:type="gramEnd"/>
      <w:r w:rsidRPr="00F87238">
        <w:rPr>
          <w:rFonts w:ascii="Lato" w:eastAsia="Times New Roman" w:hAnsi="Lato" w:cs="Times New Roman"/>
          <w:color w:val="2D3B45"/>
          <w:sz w:val="24"/>
          <w:szCs w:val="24"/>
        </w:rPr>
        <w:t xml:space="preserve"> false for 30 = 40?.</w:t>
      </w:r>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color w:val="2D3B45"/>
          <w:sz w:val="24"/>
          <w:szCs w:val="24"/>
        </w:rPr>
        <w:t>Any decision can be made using combinations of just three types of comparisons: equal, greater than, and less than. You never need the three additional comparisons (greater than or equal, less than or equal, or not equal), but using them often makes decisions more convenient. For example, assume that you need to issue a 10 percent discount to any customer whose age is 65 or greater, and charge full price to other customers. You can use the greater-than-or-equal-to symbol to write the logic as follows:</w:t>
      </w:r>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proofErr w:type="gramStart"/>
      <w:r w:rsidRPr="00F87238">
        <w:rPr>
          <w:rFonts w:ascii="Lato" w:eastAsia="Times New Roman" w:hAnsi="Lato" w:cs="Times New Roman"/>
          <w:color w:val="2D3B45"/>
          <w:sz w:val="24"/>
          <w:szCs w:val="24"/>
        </w:rPr>
        <w:t>if</w:t>
      </w:r>
      <w:proofErr w:type="gramEnd"/>
      <w:r w:rsidRPr="00F87238">
        <w:rPr>
          <w:rFonts w:ascii="Lato" w:eastAsia="Times New Roman" w:hAnsi="Lato" w:cs="Times New Roman"/>
          <w:color w:val="2D3B45"/>
          <w:sz w:val="24"/>
          <w:szCs w:val="24"/>
        </w:rPr>
        <w:t xml:space="preserve"> </w:t>
      </w:r>
      <w:proofErr w:type="spellStart"/>
      <w:r w:rsidRPr="00F87238">
        <w:rPr>
          <w:rFonts w:ascii="Lato" w:eastAsia="Times New Roman" w:hAnsi="Lato" w:cs="Times New Roman"/>
          <w:color w:val="2D3B45"/>
          <w:sz w:val="24"/>
          <w:szCs w:val="24"/>
        </w:rPr>
        <w:t>customerAge</w:t>
      </w:r>
      <w:proofErr w:type="spellEnd"/>
      <w:r w:rsidRPr="00F87238">
        <w:rPr>
          <w:rFonts w:ascii="Lato" w:eastAsia="Times New Roman" w:hAnsi="Lato" w:cs="Times New Roman"/>
          <w:color w:val="2D3B45"/>
          <w:sz w:val="24"/>
          <w:szCs w:val="24"/>
        </w:rPr>
        <w:t xml:space="preserve"> &gt;= 65 then discount = 0.10</w:t>
      </w:r>
      <w:r w:rsidRPr="00F87238">
        <w:rPr>
          <w:rFonts w:ascii="Lato" w:eastAsia="Times New Roman" w:hAnsi="Lato" w:cs="Times New Roman"/>
          <w:color w:val="2D3B45"/>
          <w:sz w:val="24"/>
          <w:szCs w:val="24"/>
        </w:rPr>
        <w:br/>
        <w:t>else</w:t>
      </w:r>
      <w:r w:rsidRPr="00F87238">
        <w:rPr>
          <w:rFonts w:ascii="Lato" w:eastAsia="Times New Roman" w:hAnsi="Lato" w:cs="Times New Roman"/>
          <w:color w:val="2D3B45"/>
          <w:sz w:val="24"/>
          <w:szCs w:val="24"/>
        </w:rPr>
        <w:br/>
        <w:t>discount = 0</w:t>
      </w:r>
      <w:r w:rsidRPr="00F87238">
        <w:rPr>
          <w:rFonts w:ascii="Lato" w:eastAsia="Times New Roman" w:hAnsi="Lato" w:cs="Times New Roman"/>
          <w:color w:val="2D3B45"/>
          <w:sz w:val="24"/>
          <w:szCs w:val="24"/>
        </w:rPr>
        <w:br/>
      </w:r>
      <w:proofErr w:type="spellStart"/>
      <w:r w:rsidRPr="00F87238">
        <w:rPr>
          <w:rFonts w:ascii="Lato" w:eastAsia="Times New Roman" w:hAnsi="Lato" w:cs="Times New Roman"/>
          <w:color w:val="2D3B45"/>
          <w:sz w:val="24"/>
          <w:szCs w:val="24"/>
        </w:rPr>
        <w:t>endif</w:t>
      </w:r>
      <w:proofErr w:type="spellEnd"/>
    </w:p>
    <w:p w:rsidR="00F87238" w:rsidRPr="00F87238" w:rsidRDefault="004F5D95" w:rsidP="00F87238">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w:drawing>
          <wp:inline distT="0" distB="0" distL="0" distR="0">
            <wp:extent cx="5525271" cy="2381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45.png"/>
                    <pic:cNvPicPr/>
                  </pic:nvPicPr>
                  <pic:blipFill>
                    <a:blip r:embed="rId5">
                      <a:extLst>
                        <a:ext uri="{28A0092B-C50C-407E-A947-70E740481C1C}">
                          <a14:useLocalDpi xmlns:a14="http://schemas.microsoft.com/office/drawing/2010/main" val="0"/>
                        </a:ext>
                      </a:extLst>
                    </a:blip>
                    <a:stretch>
                      <a:fillRect/>
                    </a:stretch>
                  </pic:blipFill>
                  <pic:spPr>
                    <a:xfrm>
                      <a:off x="0" y="0"/>
                      <a:ext cx="5525271" cy="2381582"/>
                    </a:xfrm>
                    <a:prstGeom prst="rect">
                      <a:avLst/>
                    </a:prstGeom>
                  </pic:spPr>
                </pic:pic>
              </a:graphicData>
            </a:graphic>
          </wp:inline>
        </w:drawing>
      </w:r>
    </w:p>
    <w:p w:rsid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color w:val="2D3B45"/>
          <w:sz w:val="24"/>
          <w:szCs w:val="24"/>
        </w:rPr>
        <w:br/>
        <w:t xml:space="preserve">In Figure 4-5, if the value of </w:t>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t xml:space="preserve"> is equal to 1, the logical flow follows the false</w:t>
      </w:r>
      <w:r w:rsidRPr="00F87238">
        <w:rPr>
          <w:rFonts w:ascii="Lato" w:eastAsia="Times New Roman" w:hAnsi="Lato" w:cs="Times New Roman"/>
          <w:color w:val="2D3B45"/>
          <w:sz w:val="24"/>
          <w:szCs w:val="24"/>
        </w:rPr>
        <w:br/>
        <w:t xml:space="preserve">branch of the selection. If </w:t>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t xml:space="preserve"> &lt;&gt; 1 is true, the discount is 0.25; if</w:t>
      </w:r>
      <w:r w:rsidRPr="00F87238">
        <w:rPr>
          <w:rFonts w:ascii="Lato" w:eastAsia="Times New Roman" w:hAnsi="Lato" w:cs="Times New Roman"/>
          <w:color w:val="2D3B45"/>
          <w:sz w:val="24"/>
          <w:szCs w:val="24"/>
        </w:rPr>
        <w:br/>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t xml:space="preserve"> &lt;&gt; 1 is not true, it means the </w:t>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t xml:space="preserve"> is 1, and the discount is</w:t>
      </w:r>
      <w:r w:rsidRPr="00F87238">
        <w:rPr>
          <w:rFonts w:ascii="Lato" w:eastAsia="Times New Roman" w:hAnsi="Lato" w:cs="Times New Roman"/>
          <w:color w:val="2D3B45"/>
          <w:sz w:val="24"/>
          <w:szCs w:val="24"/>
        </w:rPr>
        <w:br/>
        <w:t xml:space="preserve">0.50. Even reading the phrase “if </w:t>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t xml:space="preserve"> is not equal to 1 is not true” is awkward.</w:t>
      </w:r>
      <w:r w:rsidRPr="00F87238">
        <w:rPr>
          <w:rFonts w:ascii="Lato" w:eastAsia="Times New Roman" w:hAnsi="Lato" w:cs="Times New Roman"/>
          <w:color w:val="2D3B45"/>
          <w:sz w:val="24"/>
          <w:szCs w:val="24"/>
        </w:rPr>
        <w:br/>
        <w:t>Figure 4-6 shows the same decision, this time asked using positive logic. Making the decision based</w:t>
      </w:r>
      <w:r w:rsidRPr="00F87238">
        <w:rPr>
          <w:rFonts w:ascii="Lato" w:eastAsia="Times New Roman" w:hAnsi="Lato" w:cs="Times New Roman"/>
          <w:color w:val="2D3B45"/>
          <w:sz w:val="24"/>
          <w:szCs w:val="24"/>
        </w:rPr>
        <w:br/>
        <w:t xml:space="preserve">on what </w:t>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t xml:space="preserve"> is </w:t>
      </w:r>
      <w:proofErr w:type="spellStart"/>
      <w:r w:rsidRPr="00F87238">
        <w:rPr>
          <w:rFonts w:ascii="Lato" w:eastAsia="Times New Roman" w:hAnsi="Lato" w:cs="Times New Roman"/>
          <w:color w:val="2D3B45"/>
          <w:sz w:val="24"/>
          <w:szCs w:val="24"/>
        </w:rPr>
        <w:t>is</w:t>
      </w:r>
      <w:proofErr w:type="spellEnd"/>
      <w:r w:rsidRPr="00F87238">
        <w:rPr>
          <w:rFonts w:ascii="Lato" w:eastAsia="Times New Roman" w:hAnsi="Lato" w:cs="Times New Roman"/>
          <w:color w:val="2D3B45"/>
          <w:sz w:val="24"/>
          <w:szCs w:val="24"/>
        </w:rPr>
        <w:t xml:space="preserve"> clearer than trying to determine what </w:t>
      </w:r>
      <w:proofErr w:type="spellStart"/>
      <w:r w:rsidRPr="00F87238">
        <w:rPr>
          <w:rFonts w:ascii="Lato" w:eastAsia="Times New Roman" w:hAnsi="Lato" w:cs="Times New Roman"/>
          <w:color w:val="2D3B45"/>
          <w:sz w:val="24"/>
          <w:szCs w:val="24"/>
        </w:rPr>
        <w:t>customerCode</w:t>
      </w:r>
      <w:proofErr w:type="spellEnd"/>
      <w:r w:rsidRPr="00F87238">
        <w:rPr>
          <w:rFonts w:ascii="Lato" w:eastAsia="Times New Roman" w:hAnsi="Lato" w:cs="Times New Roman"/>
          <w:color w:val="2D3B45"/>
          <w:sz w:val="24"/>
          <w:szCs w:val="24"/>
        </w:rPr>
        <w:br/>
        <w:t>not.</w:t>
      </w:r>
    </w:p>
    <w:p w:rsidR="00623536" w:rsidRPr="00F87238" w:rsidRDefault="00623536" w:rsidP="00F87238">
      <w:pPr>
        <w:shd w:val="clear" w:color="auto" w:fill="FFFFFF"/>
        <w:spacing w:before="180" w:after="180" w:line="240" w:lineRule="auto"/>
        <w:rPr>
          <w:rFonts w:ascii="Lato" w:eastAsia="Times New Roman" w:hAnsi="Lato" w:cs="Times New Roman"/>
          <w:color w:val="2D3B45"/>
          <w:sz w:val="24"/>
          <w:szCs w:val="24"/>
        </w:rPr>
      </w:pPr>
      <w:bookmarkStart w:id="0" w:name="_GoBack"/>
      <w:r>
        <w:rPr>
          <w:rFonts w:ascii="Lato" w:eastAsia="Times New Roman" w:hAnsi="Lato" w:cs="Times New Roman"/>
          <w:noProof/>
          <w:color w:val="2D3B45"/>
          <w:sz w:val="24"/>
          <w:szCs w:val="24"/>
        </w:rPr>
        <w:lastRenderedPageBreak/>
        <w:drawing>
          <wp:inline distT="0" distB="0" distL="0" distR="0">
            <wp:extent cx="5182323" cy="22863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46.png"/>
                    <pic:cNvPicPr/>
                  </pic:nvPicPr>
                  <pic:blipFill>
                    <a:blip r:embed="rId6">
                      <a:extLst>
                        <a:ext uri="{28A0092B-C50C-407E-A947-70E740481C1C}">
                          <a14:useLocalDpi xmlns:a14="http://schemas.microsoft.com/office/drawing/2010/main" val="0"/>
                        </a:ext>
                      </a:extLst>
                    </a:blip>
                    <a:stretch>
                      <a:fillRect/>
                    </a:stretch>
                  </pic:blipFill>
                  <pic:spPr>
                    <a:xfrm>
                      <a:off x="0" y="0"/>
                      <a:ext cx="5182323" cy="2286319"/>
                    </a:xfrm>
                    <a:prstGeom prst="rect">
                      <a:avLst/>
                    </a:prstGeom>
                  </pic:spPr>
                </pic:pic>
              </a:graphicData>
            </a:graphic>
          </wp:inline>
        </w:drawing>
      </w:r>
      <w:bookmarkEnd w:id="0"/>
    </w:p>
    <w:p w:rsidR="00F87238" w:rsidRPr="00F87238" w:rsidRDefault="00F87238" w:rsidP="00F87238">
      <w:pPr>
        <w:shd w:val="clear" w:color="auto" w:fill="FFFFFF"/>
        <w:spacing w:before="180" w:after="180" w:line="240" w:lineRule="auto"/>
        <w:rPr>
          <w:rFonts w:ascii="Lato" w:eastAsia="Times New Roman" w:hAnsi="Lato" w:cs="Times New Roman"/>
          <w:color w:val="2D3B45"/>
          <w:sz w:val="24"/>
          <w:szCs w:val="24"/>
        </w:rPr>
      </w:pPr>
      <w:r w:rsidRPr="00F87238">
        <w:rPr>
          <w:rFonts w:ascii="Lato" w:eastAsia="Times New Roman" w:hAnsi="Lato" w:cs="Times New Roman"/>
          <w:noProof/>
          <w:color w:val="2D3B45"/>
          <w:sz w:val="24"/>
          <w:szCs w:val="24"/>
        </w:rPr>
        <mc:AlternateContent>
          <mc:Choice Requires="wps">
            <w:drawing>
              <wp:inline distT="0" distB="0" distL="0" distR="0">
                <wp:extent cx="5178425" cy="2286000"/>
                <wp:effectExtent l="0" t="0" r="0" b="0"/>
                <wp:docPr id="1" name="Rectangle 1" descr="selec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84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CD155" id="Rectangle 1" o:spid="_x0000_s1026" alt="selection" style="width:407.7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" filled="f" stroked="f">
                <o:lock v:ext="edit" aspectratio="t"/>
                <w10:anchorlock/>
              </v:rect>
            </w:pict>
          </mc:Fallback>
        </mc:AlternateContent>
      </w:r>
    </w:p>
    <w:p w:rsidR="0033342B" w:rsidRDefault="0033342B"/>
    <w:sectPr w:rsidR="00333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38"/>
    <w:rsid w:val="0033342B"/>
    <w:rsid w:val="004F5D95"/>
    <w:rsid w:val="00623536"/>
    <w:rsid w:val="00C3124F"/>
    <w:rsid w:val="00F8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5408-1C28-4B50-9240-3A91476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2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2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327">
      <w:bodyDiv w:val="1"/>
      <w:marLeft w:val="0"/>
      <w:marRight w:val="0"/>
      <w:marTop w:val="0"/>
      <w:marBottom w:val="0"/>
      <w:divBdr>
        <w:top w:val="none" w:sz="0" w:space="0" w:color="auto"/>
        <w:left w:val="none" w:sz="0" w:space="0" w:color="auto"/>
        <w:bottom w:val="none" w:sz="0" w:space="0" w:color="auto"/>
        <w:right w:val="none" w:sz="0" w:space="0" w:color="auto"/>
      </w:divBdr>
    </w:div>
    <w:div w:id="3345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2</cp:revision>
  <cp:lastPrinted>2019-09-17T00:08:00Z</cp:lastPrinted>
  <dcterms:created xsi:type="dcterms:W3CDTF">2019-09-17T00:10:00Z</dcterms:created>
  <dcterms:modified xsi:type="dcterms:W3CDTF">2019-09-17T00:10:00Z</dcterms:modified>
</cp:coreProperties>
</file>